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B05" w:rsidRPr="001002E4" w:rsidRDefault="00152B05" w:rsidP="00152B05">
      <w:pPr>
        <w:jc w:val="center"/>
        <w:rPr>
          <w:rFonts w:ascii="Times New Roman" w:hAnsi="Times New Roman" w:cs="Times New Roman"/>
          <w:sz w:val="24"/>
          <w:szCs w:val="24"/>
        </w:rPr>
      </w:pPr>
      <w:bookmarkStart w:id="0" w:name="_GoBack"/>
      <w:bookmarkEnd w:id="0"/>
    </w:p>
    <w:p w:rsidR="00152B05" w:rsidRPr="001002E4" w:rsidRDefault="00152B05" w:rsidP="00152B05">
      <w:pPr>
        <w:jc w:val="center"/>
        <w:rPr>
          <w:rFonts w:ascii="Times New Roman" w:hAnsi="Times New Roman" w:cs="Times New Roman"/>
          <w:sz w:val="24"/>
          <w:szCs w:val="24"/>
        </w:rPr>
      </w:pPr>
    </w:p>
    <w:p w:rsidR="00152B05" w:rsidRPr="001002E4" w:rsidRDefault="00152B05" w:rsidP="00152B05">
      <w:pPr>
        <w:jc w:val="center"/>
        <w:rPr>
          <w:rFonts w:ascii="Times New Roman" w:hAnsi="Times New Roman" w:cs="Times New Roman"/>
          <w:sz w:val="24"/>
          <w:szCs w:val="24"/>
        </w:rPr>
      </w:pPr>
    </w:p>
    <w:p w:rsidR="00152B05" w:rsidRPr="001002E4" w:rsidRDefault="00894CD6" w:rsidP="00152B05">
      <w:pPr>
        <w:jc w:val="center"/>
        <w:rPr>
          <w:rFonts w:ascii="Times New Roman" w:hAnsi="Times New Roman" w:cs="Times New Roman"/>
          <w:sz w:val="24"/>
          <w:szCs w:val="24"/>
        </w:rPr>
      </w:pPr>
      <w:r w:rsidRPr="001002E4">
        <w:rPr>
          <w:rFonts w:ascii="Times New Roman" w:hAnsi="Times New Roman" w:cs="Times New Roman"/>
          <w:sz w:val="24"/>
          <w:szCs w:val="24"/>
        </w:rPr>
        <w:t>Theology</w:t>
      </w:r>
    </w:p>
    <w:p w:rsidR="00152B05" w:rsidRPr="001002E4" w:rsidRDefault="00152B05" w:rsidP="00152B05">
      <w:pPr>
        <w:jc w:val="center"/>
        <w:rPr>
          <w:rFonts w:ascii="Times New Roman" w:hAnsi="Times New Roman" w:cs="Times New Roman"/>
          <w:sz w:val="24"/>
          <w:szCs w:val="24"/>
        </w:rPr>
      </w:pPr>
    </w:p>
    <w:p w:rsidR="00152B05" w:rsidRPr="001002E4" w:rsidRDefault="00152B05" w:rsidP="00152B05">
      <w:pPr>
        <w:jc w:val="center"/>
        <w:rPr>
          <w:rFonts w:ascii="Times New Roman" w:hAnsi="Times New Roman" w:cs="Times New Roman"/>
          <w:sz w:val="24"/>
          <w:szCs w:val="24"/>
        </w:rPr>
      </w:pPr>
    </w:p>
    <w:p w:rsidR="00152B05" w:rsidRPr="001002E4" w:rsidRDefault="00152B05" w:rsidP="00152B05">
      <w:pPr>
        <w:jc w:val="center"/>
        <w:rPr>
          <w:rFonts w:ascii="Times New Roman" w:hAnsi="Times New Roman" w:cs="Times New Roman"/>
          <w:sz w:val="24"/>
          <w:szCs w:val="24"/>
        </w:rPr>
      </w:pPr>
      <w:r w:rsidRPr="001002E4">
        <w:rPr>
          <w:rFonts w:ascii="Times New Roman" w:hAnsi="Times New Roman" w:cs="Times New Roman"/>
          <w:sz w:val="24"/>
          <w:szCs w:val="24"/>
        </w:rPr>
        <w:t>Insert Name</w:t>
      </w:r>
    </w:p>
    <w:p w:rsidR="00152B05" w:rsidRPr="001002E4" w:rsidRDefault="00152B05" w:rsidP="00152B05">
      <w:pPr>
        <w:jc w:val="center"/>
        <w:rPr>
          <w:rFonts w:ascii="Times New Roman" w:hAnsi="Times New Roman" w:cs="Times New Roman"/>
          <w:sz w:val="24"/>
          <w:szCs w:val="24"/>
        </w:rPr>
      </w:pPr>
      <w:r w:rsidRPr="001002E4">
        <w:rPr>
          <w:rFonts w:ascii="Times New Roman" w:hAnsi="Times New Roman" w:cs="Times New Roman"/>
          <w:sz w:val="24"/>
          <w:szCs w:val="24"/>
        </w:rPr>
        <w:t>Course, Class, Semester</w:t>
      </w:r>
    </w:p>
    <w:p w:rsidR="00152B05" w:rsidRPr="001002E4" w:rsidRDefault="00152B05" w:rsidP="00152B05">
      <w:pPr>
        <w:jc w:val="center"/>
        <w:rPr>
          <w:rFonts w:ascii="Times New Roman" w:hAnsi="Times New Roman" w:cs="Times New Roman"/>
          <w:sz w:val="24"/>
          <w:szCs w:val="24"/>
        </w:rPr>
      </w:pPr>
      <w:r w:rsidRPr="001002E4">
        <w:rPr>
          <w:rFonts w:ascii="Times New Roman" w:hAnsi="Times New Roman" w:cs="Times New Roman"/>
          <w:sz w:val="24"/>
          <w:szCs w:val="24"/>
        </w:rPr>
        <w:t>Institution</w:t>
      </w:r>
    </w:p>
    <w:p w:rsidR="00152B05" w:rsidRPr="001002E4" w:rsidRDefault="00152B05" w:rsidP="00152B05">
      <w:pPr>
        <w:jc w:val="center"/>
        <w:rPr>
          <w:rFonts w:ascii="Times New Roman" w:hAnsi="Times New Roman" w:cs="Times New Roman"/>
          <w:sz w:val="24"/>
          <w:szCs w:val="24"/>
        </w:rPr>
      </w:pPr>
      <w:r w:rsidRPr="001002E4">
        <w:rPr>
          <w:rFonts w:ascii="Times New Roman" w:hAnsi="Times New Roman" w:cs="Times New Roman"/>
          <w:sz w:val="24"/>
          <w:szCs w:val="24"/>
        </w:rPr>
        <w:t>Instructor</w:t>
      </w:r>
    </w:p>
    <w:p w:rsidR="0016222B" w:rsidRPr="001002E4" w:rsidRDefault="00152B05" w:rsidP="00152B05">
      <w:pPr>
        <w:jc w:val="center"/>
        <w:rPr>
          <w:rFonts w:ascii="Times New Roman" w:hAnsi="Times New Roman" w:cs="Times New Roman"/>
          <w:sz w:val="24"/>
          <w:szCs w:val="24"/>
        </w:rPr>
      </w:pPr>
      <w:r w:rsidRPr="001002E4">
        <w:rPr>
          <w:rFonts w:ascii="Times New Roman" w:hAnsi="Times New Roman" w:cs="Times New Roman"/>
          <w:sz w:val="24"/>
          <w:szCs w:val="24"/>
        </w:rPr>
        <w:t xml:space="preserve">Date </w:t>
      </w:r>
      <w:r w:rsidR="0016222B" w:rsidRPr="001002E4">
        <w:rPr>
          <w:rFonts w:ascii="Times New Roman" w:hAnsi="Times New Roman" w:cs="Times New Roman"/>
          <w:sz w:val="24"/>
          <w:szCs w:val="24"/>
        </w:rPr>
        <w:br w:type="page"/>
      </w:r>
    </w:p>
    <w:p w:rsidR="00062DE8" w:rsidRPr="00295B42" w:rsidRDefault="00062DE8" w:rsidP="00295B42">
      <w:pPr>
        <w:spacing w:line="480" w:lineRule="auto"/>
        <w:jc w:val="center"/>
        <w:rPr>
          <w:rFonts w:ascii="Times New Roman" w:hAnsi="Times New Roman" w:cs="Times New Roman"/>
          <w:b/>
          <w:sz w:val="24"/>
          <w:szCs w:val="24"/>
        </w:rPr>
      </w:pPr>
      <w:r w:rsidRPr="00295B42">
        <w:rPr>
          <w:rFonts w:ascii="Times New Roman" w:hAnsi="Times New Roman" w:cs="Times New Roman"/>
          <w:b/>
          <w:sz w:val="24"/>
          <w:szCs w:val="24"/>
        </w:rPr>
        <w:lastRenderedPageBreak/>
        <w:t>Analysis of Theological Arguments</w:t>
      </w:r>
    </w:p>
    <w:p w:rsidR="00062DE8" w:rsidRPr="001002E4" w:rsidRDefault="00062DE8" w:rsidP="00295B42">
      <w:pPr>
        <w:spacing w:line="480" w:lineRule="auto"/>
        <w:ind w:firstLine="720"/>
        <w:rPr>
          <w:rFonts w:ascii="Times New Roman" w:hAnsi="Times New Roman" w:cs="Times New Roman"/>
          <w:sz w:val="24"/>
          <w:szCs w:val="24"/>
        </w:rPr>
      </w:pPr>
      <w:r w:rsidRPr="001002E4">
        <w:rPr>
          <w:rFonts w:ascii="Times New Roman" w:hAnsi="Times New Roman" w:cs="Times New Roman"/>
          <w:sz w:val="24"/>
          <w:szCs w:val="24"/>
        </w:rPr>
        <w:t>Based on the readings from “Concerning Christian Liberty” and “</w:t>
      </w:r>
      <w:proofErr w:type="spellStart"/>
      <w:r w:rsidRPr="001002E4">
        <w:rPr>
          <w:rFonts w:ascii="Times New Roman" w:hAnsi="Times New Roman" w:cs="Times New Roman"/>
          <w:sz w:val="24"/>
          <w:szCs w:val="24"/>
        </w:rPr>
        <w:t>Dignitatis</w:t>
      </w:r>
      <w:proofErr w:type="spellEnd"/>
      <w:r w:rsidRPr="001002E4">
        <w:rPr>
          <w:rFonts w:ascii="Times New Roman" w:hAnsi="Times New Roman" w:cs="Times New Roman"/>
          <w:sz w:val="24"/>
          <w:szCs w:val="24"/>
        </w:rPr>
        <w:t xml:space="preserve"> </w:t>
      </w:r>
      <w:proofErr w:type="spellStart"/>
      <w:r w:rsidRPr="001002E4">
        <w:rPr>
          <w:rFonts w:ascii="Times New Roman" w:hAnsi="Times New Roman" w:cs="Times New Roman"/>
          <w:sz w:val="24"/>
          <w:szCs w:val="24"/>
        </w:rPr>
        <w:t>Humanae</w:t>
      </w:r>
      <w:proofErr w:type="spellEnd"/>
      <w:r w:rsidRPr="001002E4">
        <w:rPr>
          <w:rFonts w:ascii="Times New Roman" w:hAnsi="Times New Roman" w:cs="Times New Roman"/>
          <w:sz w:val="24"/>
          <w:szCs w:val="24"/>
        </w:rPr>
        <w:t>” articles, it is identified that the two authors are presenting their ideas relating to religion and faith. The main idea given by the “Christian Liberty” article is that faith is an inward and free character that anybody can possess. The article, however, does not entirely agree with its thesis because it also states that faith can be controlled and most religious people are more of slaves and servants. Faith being an inward thing, it is hard to justify whether a man is free or not since they would not expose their feelings</w:t>
      </w:r>
      <w:r w:rsidR="00097543">
        <w:rPr>
          <w:rFonts w:ascii="Times New Roman" w:hAnsi="Times New Roman" w:cs="Times New Roman"/>
          <w:sz w:val="24"/>
          <w:szCs w:val="24"/>
        </w:rPr>
        <w:t xml:space="preserve"> (Luther, 2006)</w:t>
      </w:r>
      <w:r w:rsidRPr="001002E4">
        <w:rPr>
          <w:rFonts w:ascii="Times New Roman" w:hAnsi="Times New Roman" w:cs="Times New Roman"/>
          <w:sz w:val="24"/>
          <w:szCs w:val="24"/>
        </w:rPr>
        <w:t>. The article, therefore, concludes that people should not focus on whether faith is free or not but just have that inward belief and satisfaction instead of relying on the needs of the soul. “</w:t>
      </w:r>
      <w:proofErr w:type="spellStart"/>
      <w:r w:rsidRPr="001002E4">
        <w:rPr>
          <w:rFonts w:ascii="Times New Roman" w:hAnsi="Times New Roman" w:cs="Times New Roman"/>
          <w:sz w:val="24"/>
          <w:szCs w:val="24"/>
        </w:rPr>
        <w:t>Dignitatis</w:t>
      </w:r>
      <w:proofErr w:type="spellEnd"/>
      <w:r w:rsidRPr="001002E4">
        <w:rPr>
          <w:rFonts w:ascii="Times New Roman" w:hAnsi="Times New Roman" w:cs="Times New Roman"/>
          <w:sz w:val="24"/>
          <w:szCs w:val="24"/>
        </w:rPr>
        <w:t xml:space="preserve"> </w:t>
      </w:r>
      <w:proofErr w:type="spellStart"/>
      <w:r w:rsidRPr="001002E4">
        <w:rPr>
          <w:rFonts w:ascii="Times New Roman" w:hAnsi="Times New Roman" w:cs="Times New Roman"/>
          <w:sz w:val="24"/>
          <w:szCs w:val="24"/>
        </w:rPr>
        <w:t>Humanae</w:t>
      </w:r>
      <w:proofErr w:type="spellEnd"/>
      <w:r w:rsidRPr="001002E4">
        <w:rPr>
          <w:rFonts w:ascii="Times New Roman" w:hAnsi="Times New Roman" w:cs="Times New Roman"/>
          <w:sz w:val="24"/>
          <w:szCs w:val="24"/>
        </w:rPr>
        <w:t>” on the other hand is focused on religious freedom and how the Vatican Council offers it. The article is interested in how pe</w:t>
      </w:r>
      <w:r w:rsidR="006003F7">
        <w:rPr>
          <w:rFonts w:ascii="Times New Roman" w:hAnsi="Times New Roman" w:cs="Times New Roman"/>
          <w:sz w:val="24"/>
          <w:szCs w:val="24"/>
        </w:rPr>
        <w:t xml:space="preserve">ople would exercise religion </w:t>
      </w:r>
      <w:proofErr w:type="gramStart"/>
      <w:r w:rsidR="00C60941">
        <w:rPr>
          <w:rFonts w:ascii="Times New Roman" w:hAnsi="Times New Roman" w:cs="Times New Roman"/>
          <w:sz w:val="24"/>
          <w:szCs w:val="24"/>
        </w:rPr>
        <w:t>and</w:t>
      </w:r>
      <w:r w:rsidR="00232FA1">
        <w:rPr>
          <w:rFonts w:ascii="Times New Roman" w:hAnsi="Times New Roman" w:cs="Times New Roman"/>
          <w:sz w:val="24"/>
          <w:szCs w:val="24"/>
        </w:rPr>
        <w:t xml:space="preserve"> </w:t>
      </w:r>
      <w:r w:rsidRPr="001002E4">
        <w:rPr>
          <w:rFonts w:ascii="Times New Roman" w:hAnsi="Times New Roman" w:cs="Times New Roman"/>
          <w:sz w:val="24"/>
          <w:szCs w:val="24"/>
        </w:rPr>
        <w:t xml:space="preserve"> still</w:t>
      </w:r>
      <w:proofErr w:type="gramEnd"/>
      <w:r w:rsidRPr="001002E4">
        <w:rPr>
          <w:rFonts w:ascii="Times New Roman" w:hAnsi="Times New Roman" w:cs="Times New Roman"/>
          <w:sz w:val="24"/>
          <w:szCs w:val="24"/>
        </w:rPr>
        <w:t xml:space="preserve"> have </w:t>
      </w:r>
      <w:r w:rsidR="00C37C44">
        <w:rPr>
          <w:rFonts w:ascii="Times New Roman" w:hAnsi="Times New Roman" w:cs="Times New Roman"/>
          <w:sz w:val="24"/>
          <w:szCs w:val="24"/>
        </w:rPr>
        <w:t>their freedom whilst</w:t>
      </w:r>
      <w:r w:rsidRPr="001002E4">
        <w:rPr>
          <w:rFonts w:ascii="Times New Roman" w:hAnsi="Times New Roman" w:cs="Times New Roman"/>
          <w:sz w:val="24"/>
          <w:szCs w:val="24"/>
        </w:rPr>
        <w:t xml:space="preserve"> depend</w:t>
      </w:r>
      <w:r w:rsidR="00FF420F">
        <w:rPr>
          <w:rFonts w:ascii="Times New Roman" w:hAnsi="Times New Roman" w:cs="Times New Roman"/>
          <w:sz w:val="24"/>
          <w:szCs w:val="24"/>
        </w:rPr>
        <w:t>ing</w:t>
      </w:r>
      <w:r w:rsidR="002445EB">
        <w:rPr>
          <w:rFonts w:ascii="Times New Roman" w:hAnsi="Times New Roman" w:cs="Times New Roman"/>
          <w:sz w:val="24"/>
          <w:szCs w:val="24"/>
        </w:rPr>
        <w:t xml:space="preserve"> on</w:t>
      </w:r>
      <w:r w:rsidRPr="001002E4">
        <w:rPr>
          <w:rFonts w:ascii="Times New Roman" w:hAnsi="Times New Roman" w:cs="Times New Roman"/>
          <w:sz w:val="24"/>
          <w:szCs w:val="24"/>
        </w:rPr>
        <w:t xml:space="preserve"> entities</w:t>
      </w:r>
      <w:r w:rsidR="0053692C" w:rsidRPr="0053692C">
        <w:t xml:space="preserve"> </w:t>
      </w:r>
      <w:r w:rsidR="00850221">
        <w:t>(</w:t>
      </w:r>
      <w:proofErr w:type="spellStart"/>
      <w:r w:rsidR="00850221">
        <w:rPr>
          <w:rFonts w:ascii="Times New Roman" w:hAnsi="Times New Roman" w:cs="Times New Roman"/>
          <w:sz w:val="24"/>
          <w:szCs w:val="24"/>
        </w:rPr>
        <w:t>Bevans</w:t>
      </w:r>
      <w:proofErr w:type="spellEnd"/>
      <w:r w:rsidR="00850221">
        <w:rPr>
          <w:rFonts w:ascii="Times New Roman" w:hAnsi="Times New Roman" w:cs="Times New Roman"/>
          <w:sz w:val="24"/>
          <w:szCs w:val="24"/>
        </w:rPr>
        <w:t xml:space="preserve"> &amp; </w:t>
      </w:r>
      <w:proofErr w:type="spellStart"/>
      <w:r w:rsidR="00850221">
        <w:rPr>
          <w:rFonts w:ascii="Times New Roman" w:hAnsi="Times New Roman" w:cs="Times New Roman"/>
          <w:sz w:val="24"/>
          <w:szCs w:val="24"/>
        </w:rPr>
        <w:t>Gros</w:t>
      </w:r>
      <w:proofErr w:type="spellEnd"/>
      <w:r w:rsidR="00850221">
        <w:rPr>
          <w:rFonts w:ascii="Times New Roman" w:hAnsi="Times New Roman" w:cs="Times New Roman"/>
          <w:sz w:val="24"/>
          <w:szCs w:val="24"/>
        </w:rPr>
        <w:t xml:space="preserve">, </w:t>
      </w:r>
      <w:r w:rsidR="0053692C" w:rsidRPr="0053692C">
        <w:rPr>
          <w:rFonts w:ascii="Times New Roman" w:hAnsi="Times New Roman" w:cs="Times New Roman"/>
          <w:sz w:val="24"/>
          <w:szCs w:val="24"/>
        </w:rPr>
        <w:t>2009</w:t>
      </w:r>
      <w:r w:rsidR="0053692C">
        <w:rPr>
          <w:rFonts w:ascii="Times New Roman" w:hAnsi="Times New Roman" w:cs="Times New Roman"/>
          <w:sz w:val="24"/>
          <w:szCs w:val="24"/>
        </w:rPr>
        <w:t>)</w:t>
      </w:r>
      <w:r w:rsidRPr="001002E4">
        <w:rPr>
          <w:rFonts w:ascii="Times New Roman" w:hAnsi="Times New Roman" w:cs="Times New Roman"/>
          <w:sz w:val="24"/>
          <w:szCs w:val="24"/>
        </w:rPr>
        <w:t xml:space="preserve">. The freedom discussed by the article is therefore external and is just given by the council instead of one being free inwardly. </w:t>
      </w:r>
    </w:p>
    <w:p w:rsidR="00062DE8" w:rsidRPr="001002E4" w:rsidRDefault="00062DE8" w:rsidP="004B0137">
      <w:pPr>
        <w:spacing w:line="480" w:lineRule="auto"/>
        <w:ind w:firstLine="720"/>
        <w:rPr>
          <w:rFonts w:ascii="Times New Roman" w:hAnsi="Times New Roman" w:cs="Times New Roman"/>
          <w:sz w:val="24"/>
          <w:szCs w:val="24"/>
        </w:rPr>
      </w:pPr>
      <w:r w:rsidRPr="001002E4">
        <w:rPr>
          <w:rFonts w:ascii="Times New Roman" w:hAnsi="Times New Roman" w:cs="Times New Roman"/>
          <w:sz w:val="24"/>
          <w:szCs w:val="24"/>
        </w:rPr>
        <w:t xml:space="preserve">The two articles agree that faith and religion need to be made of freedom whereby individuals should not be tied to some activities or beliefs just because they believe in a supreme being. From the articles, religion and faith are not mandatory and when one decides to exercise them, they should be free instead of tying people o practices against their wishes. The religious practices should, therefore, be independent and focus on the belief of an individual and no entity should offer rules towards beliefs. The two articles, however, disagree about how freedom and liberty can be acquired. </w:t>
      </w:r>
      <w:proofErr w:type="spellStart"/>
      <w:r w:rsidRPr="001002E4">
        <w:rPr>
          <w:rFonts w:ascii="Times New Roman" w:hAnsi="Times New Roman" w:cs="Times New Roman"/>
          <w:sz w:val="24"/>
          <w:szCs w:val="24"/>
        </w:rPr>
        <w:t>Dignitatis</w:t>
      </w:r>
      <w:proofErr w:type="spellEnd"/>
      <w:r w:rsidRPr="001002E4">
        <w:rPr>
          <w:rFonts w:ascii="Times New Roman" w:hAnsi="Times New Roman" w:cs="Times New Roman"/>
          <w:sz w:val="24"/>
          <w:szCs w:val="24"/>
        </w:rPr>
        <w:t xml:space="preserve"> </w:t>
      </w:r>
      <w:proofErr w:type="spellStart"/>
      <w:r w:rsidRPr="001002E4">
        <w:rPr>
          <w:rFonts w:ascii="Times New Roman" w:hAnsi="Times New Roman" w:cs="Times New Roman"/>
          <w:sz w:val="24"/>
          <w:szCs w:val="24"/>
        </w:rPr>
        <w:t>Humanae</w:t>
      </w:r>
      <w:proofErr w:type="spellEnd"/>
      <w:r w:rsidRPr="001002E4">
        <w:rPr>
          <w:rFonts w:ascii="Times New Roman" w:hAnsi="Times New Roman" w:cs="Times New Roman"/>
          <w:sz w:val="24"/>
          <w:szCs w:val="24"/>
        </w:rPr>
        <w:t xml:space="preserve"> is more focused on the Vatican Council being the source of freedom and relaxing the binding forces of religion</w:t>
      </w:r>
      <w:r w:rsidR="00D75426" w:rsidRPr="00D75426">
        <w:t xml:space="preserve"> </w:t>
      </w:r>
      <w:r w:rsidR="00D75426">
        <w:t>(</w:t>
      </w:r>
      <w:proofErr w:type="spellStart"/>
      <w:r w:rsidR="001B4246">
        <w:rPr>
          <w:rFonts w:ascii="Times New Roman" w:hAnsi="Times New Roman" w:cs="Times New Roman"/>
          <w:sz w:val="24"/>
          <w:szCs w:val="24"/>
        </w:rPr>
        <w:t>Bevans</w:t>
      </w:r>
      <w:proofErr w:type="spellEnd"/>
      <w:r w:rsidR="001B4246">
        <w:rPr>
          <w:rFonts w:ascii="Times New Roman" w:hAnsi="Times New Roman" w:cs="Times New Roman"/>
          <w:sz w:val="24"/>
          <w:szCs w:val="24"/>
        </w:rPr>
        <w:t xml:space="preserve"> &amp; </w:t>
      </w:r>
      <w:proofErr w:type="spellStart"/>
      <w:r w:rsidR="001B4246">
        <w:rPr>
          <w:rFonts w:ascii="Times New Roman" w:hAnsi="Times New Roman" w:cs="Times New Roman"/>
          <w:sz w:val="24"/>
          <w:szCs w:val="24"/>
        </w:rPr>
        <w:t>Gros</w:t>
      </w:r>
      <w:proofErr w:type="spellEnd"/>
      <w:r w:rsidR="001B4246">
        <w:rPr>
          <w:rFonts w:ascii="Times New Roman" w:hAnsi="Times New Roman" w:cs="Times New Roman"/>
          <w:sz w:val="24"/>
          <w:szCs w:val="24"/>
        </w:rPr>
        <w:t xml:space="preserve">, </w:t>
      </w:r>
      <w:r w:rsidR="00D75426" w:rsidRPr="00D75426">
        <w:rPr>
          <w:rFonts w:ascii="Times New Roman" w:hAnsi="Times New Roman" w:cs="Times New Roman"/>
          <w:sz w:val="24"/>
          <w:szCs w:val="24"/>
        </w:rPr>
        <w:t>2009</w:t>
      </w:r>
      <w:r w:rsidR="000476BE">
        <w:rPr>
          <w:rFonts w:ascii="Times New Roman" w:hAnsi="Times New Roman" w:cs="Times New Roman"/>
          <w:sz w:val="24"/>
          <w:szCs w:val="24"/>
        </w:rPr>
        <w:t>)</w:t>
      </w:r>
      <w:r w:rsidRPr="001002E4">
        <w:rPr>
          <w:rFonts w:ascii="Times New Roman" w:hAnsi="Times New Roman" w:cs="Times New Roman"/>
          <w:sz w:val="24"/>
          <w:szCs w:val="24"/>
        </w:rPr>
        <w:t xml:space="preserve">. The article even talks about doctrines that are established from time to time by the council so that people </w:t>
      </w:r>
      <w:r w:rsidRPr="001002E4">
        <w:rPr>
          <w:rFonts w:ascii="Times New Roman" w:hAnsi="Times New Roman" w:cs="Times New Roman"/>
          <w:sz w:val="24"/>
          <w:szCs w:val="24"/>
        </w:rPr>
        <w:lastRenderedPageBreak/>
        <w:t>and communities can have religious freedom. The “Christian Liberty” article, on the other hand, believes that freedom in faith is internal and should not be offered by anyone but depend on the behaviors of an individual</w:t>
      </w:r>
      <w:r w:rsidR="005A1B6F">
        <w:rPr>
          <w:rFonts w:ascii="Times New Roman" w:hAnsi="Times New Roman" w:cs="Times New Roman"/>
          <w:sz w:val="24"/>
          <w:szCs w:val="24"/>
        </w:rPr>
        <w:t xml:space="preserve"> (Luther, 2006)</w:t>
      </w:r>
      <w:r w:rsidRPr="001002E4">
        <w:rPr>
          <w:rFonts w:ascii="Times New Roman" w:hAnsi="Times New Roman" w:cs="Times New Roman"/>
          <w:sz w:val="24"/>
          <w:szCs w:val="24"/>
        </w:rPr>
        <w:t xml:space="preserve">. Luther (author) states that individuals should believe in God and have their freedom from their souls instead of the body and thus even when one is seen to be in faith-based bondage, they know their hearts and understand how they feel internally. </w:t>
      </w:r>
    </w:p>
    <w:p w:rsidR="00062DE8" w:rsidRPr="001002E4" w:rsidRDefault="00062DE8" w:rsidP="00F9330B">
      <w:pPr>
        <w:spacing w:line="480" w:lineRule="auto"/>
        <w:ind w:firstLine="720"/>
        <w:rPr>
          <w:rFonts w:ascii="Times New Roman" w:hAnsi="Times New Roman" w:cs="Times New Roman"/>
          <w:sz w:val="24"/>
          <w:szCs w:val="24"/>
        </w:rPr>
      </w:pPr>
      <w:r w:rsidRPr="001002E4">
        <w:rPr>
          <w:rFonts w:ascii="Times New Roman" w:hAnsi="Times New Roman" w:cs="Times New Roman"/>
          <w:sz w:val="24"/>
          <w:szCs w:val="24"/>
        </w:rPr>
        <w:t xml:space="preserve">My position agrees with the “Christian Liberty” article because it is more independent and explains its ideas in relative positions. According to Luther, what might appear as an easy thing could be hard internally and that is how life should be </w:t>
      </w:r>
      <w:proofErr w:type="gramStart"/>
      <w:r w:rsidRPr="001002E4">
        <w:rPr>
          <w:rFonts w:ascii="Times New Roman" w:hAnsi="Times New Roman" w:cs="Times New Roman"/>
          <w:sz w:val="24"/>
          <w:szCs w:val="24"/>
        </w:rPr>
        <w:t>handled.</w:t>
      </w:r>
      <w:proofErr w:type="gramEnd"/>
      <w:r w:rsidRPr="001002E4">
        <w:rPr>
          <w:rFonts w:ascii="Times New Roman" w:hAnsi="Times New Roman" w:cs="Times New Roman"/>
          <w:sz w:val="24"/>
          <w:szCs w:val="24"/>
        </w:rPr>
        <w:t xml:space="preserve"> In case religion appears to be an easy thing that does not mean it’s easy since only the internal experiences understand what it is. Luther also focuses on Paul’s teachings about living an internal life and gaining the soul’s wealth instead of the body. Living with an internal faith-based objective is proper since it does not expose people to pretense and the thought of pleasing other people and thus faith should remain a personal issue. I don’t agree with the </w:t>
      </w:r>
      <w:proofErr w:type="spellStart"/>
      <w:r w:rsidRPr="001002E4">
        <w:rPr>
          <w:rFonts w:ascii="Times New Roman" w:hAnsi="Times New Roman" w:cs="Times New Roman"/>
          <w:sz w:val="24"/>
          <w:szCs w:val="24"/>
        </w:rPr>
        <w:t>Dignitatis</w:t>
      </w:r>
      <w:proofErr w:type="spellEnd"/>
      <w:r w:rsidRPr="001002E4">
        <w:rPr>
          <w:rFonts w:ascii="Times New Roman" w:hAnsi="Times New Roman" w:cs="Times New Roman"/>
          <w:sz w:val="24"/>
          <w:szCs w:val="24"/>
        </w:rPr>
        <w:t xml:space="preserve"> </w:t>
      </w:r>
      <w:proofErr w:type="spellStart"/>
      <w:r w:rsidRPr="001002E4">
        <w:rPr>
          <w:rFonts w:ascii="Times New Roman" w:hAnsi="Times New Roman" w:cs="Times New Roman"/>
          <w:sz w:val="24"/>
          <w:szCs w:val="24"/>
        </w:rPr>
        <w:t>Humanae</w:t>
      </w:r>
      <w:proofErr w:type="spellEnd"/>
      <w:r w:rsidRPr="001002E4">
        <w:rPr>
          <w:rFonts w:ascii="Times New Roman" w:hAnsi="Times New Roman" w:cs="Times New Roman"/>
          <w:sz w:val="24"/>
          <w:szCs w:val="24"/>
        </w:rPr>
        <w:t xml:space="preserve"> article because it focuses much on rules given by the Vatican Council yet it is just made of human beings. Religion should be free from a personal point instead of relying on general rules that might be binding people to slavery.</w:t>
      </w:r>
    </w:p>
    <w:p w:rsidR="00062DE8" w:rsidRPr="001002E4" w:rsidRDefault="00062DE8" w:rsidP="00A85A63">
      <w:pPr>
        <w:spacing w:line="480" w:lineRule="auto"/>
        <w:ind w:firstLine="720"/>
        <w:rPr>
          <w:rFonts w:ascii="Times New Roman" w:hAnsi="Times New Roman" w:cs="Times New Roman"/>
          <w:sz w:val="24"/>
          <w:szCs w:val="24"/>
        </w:rPr>
      </w:pPr>
      <w:r w:rsidRPr="001002E4">
        <w:rPr>
          <w:rFonts w:ascii="Times New Roman" w:hAnsi="Times New Roman" w:cs="Times New Roman"/>
          <w:sz w:val="24"/>
          <w:szCs w:val="24"/>
        </w:rPr>
        <w:t xml:space="preserve">My position in relation to the readings is that religious freedom is necessary for communities and the lives of individuals. No entity should, however, regulate the freedom definition because internal understanding would best place people in their free zones. Religious freedom should, therefore, be personal and internal based on what virtues and values a person are comfortable with. </w:t>
      </w:r>
    </w:p>
    <w:p w:rsidR="00062DE8" w:rsidRPr="001002E4" w:rsidRDefault="00062DE8" w:rsidP="00062DE8">
      <w:pPr>
        <w:rPr>
          <w:rFonts w:ascii="Times New Roman" w:hAnsi="Times New Roman" w:cs="Times New Roman"/>
          <w:sz w:val="24"/>
          <w:szCs w:val="24"/>
        </w:rPr>
      </w:pPr>
    </w:p>
    <w:p w:rsidR="00543D9C" w:rsidRPr="001002E4" w:rsidRDefault="00062DE8" w:rsidP="00DD10F2">
      <w:pPr>
        <w:jc w:val="center"/>
        <w:rPr>
          <w:rFonts w:ascii="Times New Roman" w:hAnsi="Times New Roman" w:cs="Times New Roman"/>
          <w:sz w:val="24"/>
          <w:szCs w:val="24"/>
        </w:rPr>
      </w:pPr>
      <w:r w:rsidRPr="001002E4">
        <w:rPr>
          <w:rFonts w:ascii="Times New Roman" w:hAnsi="Times New Roman" w:cs="Times New Roman"/>
          <w:sz w:val="24"/>
          <w:szCs w:val="24"/>
        </w:rPr>
        <w:t>References</w:t>
      </w:r>
    </w:p>
    <w:p w:rsidR="00AC31A3" w:rsidRPr="001002E4" w:rsidRDefault="00AC31A3" w:rsidP="00DD10F2">
      <w:pPr>
        <w:ind w:left="720" w:hanging="720"/>
        <w:rPr>
          <w:rFonts w:ascii="Times New Roman" w:hAnsi="Times New Roman" w:cs="Times New Roman"/>
          <w:sz w:val="24"/>
          <w:szCs w:val="24"/>
        </w:rPr>
      </w:pPr>
      <w:proofErr w:type="spellStart"/>
      <w:proofErr w:type="gramStart"/>
      <w:r w:rsidRPr="001002E4">
        <w:rPr>
          <w:rFonts w:ascii="Times New Roman" w:hAnsi="Times New Roman" w:cs="Times New Roman"/>
          <w:sz w:val="24"/>
          <w:szCs w:val="24"/>
        </w:rPr>
        <w:t>Bevans</w:t>
      </w:r>
      <w:proofErr w:type="spellEnd"/>
      <w:r w:rsidRPr="001002E4">
        <w:rPr>
          <w:rFonts w:ascii="Times New Roman" w:hAnsi="Times New Roman" w:cs="Times New Roman"/>
          <w:sz w:val="24"/>
          <w:szCs w:val="24"/>
        </w:rPr>
        <w:t xml:space="preserve">, S. B., &amp; </w:t>
      </w:r>
      <w:proofErr w:type="spellStart"/>
      <w:r w:rsidRPr="001002E4">
        <w:rPr>
          <w:rFonts w:ascii="Times New Roman" w:hAnsi="Times New Roman" w:cs="Times New Roman"/>
          <w:sz w:val="24"/>
          <w:szCs w:val="24"/>
        </w:rPr>
        <w:t>Gros</w:t>
      </w:r>
      <w:proofErr w:type="spellEnd"/>
      <w:r w:rsidRPr="001002E4">
        <w:rPr>
          <w:rFonts w:ascii="Times New Roman" w:hAnsi="Times New Roman" w:cs="Times New Roman"/>
          <w:sz w:val="24"/>
          <w:szCs w:val="24"/>
        </w:rPr>
        <w:t>, J. (2009).</w:t>
      </w:r>
      <w:proofErr w:type="gramEnd"/>
      <w:r w:rsidRPr="001002E4">
        <w:rPr>
          <w:rFonts w:ascii="Times New Roman" w:hAnsi="Times New Roman" w:cs="Times New Roman"/>
          <w:sz w:val="24"/>
          <w:szCs w:val="24"/>
        </w:rPr>
        <w:t xml:space="preserve"> Evangelization and religious freedom: Ad </w:t>
      </w:r>
      <w:proofErr w:type="spellStart"/>
      <w:r w:rsidRPr="001002E4">
        <w:rPr>
          <w:rFonts w:ascii="Times New Roman" w:hAnsi="Times New Roman" w:cs="Times New Roman"/>
          <w:sz w:val="24"/>
          <w:szCs w:val="24"/>
        </w:rPr>
        <w:t>gentes</w:t>
      </w:r>
      <w:proofErr w:type="spellEnd"/>
      <w:r w:rsidRPr="001002E4">
        <w:rPr>
          <w:rFonts w:ascii="Times New Roman" w:hAnsi="Times New Roman" w:cs="Times New Roman"/>
          <w:sz w:val="24"/>
          <w:szCs w:val="24"/>
        </w:rPr>
        <w:t xml:space="preserve">, </w:t>
      </w:r>
      <w:proofErr w:type="spellStart"/>
      <w:r w:rsidRPr="001002E4">
        <w:rPr>
          <w:rFonts w:ascii="Times New Roman" w:hAnsi="Times New Roman" w:cs="Times New Roman"/>
          <w:sz w:val="24"/>
          <w:szCs w:val="24"/>
        </w:rPr>
        <w:t>Dignitatis</w:t>
      </w:r>
      <w:proofErr w:type="spellEnd"/>
      <w:r w:rsidRPr="001002E4">
        <w:rPr>
          <w:rFonts w:ascii="Times New Roman" w:hAnsi="Times New Roman" w:cs="Times New Roman"/>
          <w:sz w:val="24"/>
          <w:szCs w:val="24"/>
        </w:rPr>
        <w:t xml:space="preserve"> </w:t>
      </w:r>
      <w:proofErr w:type="spellStart"/>
      <w:r w:rsidRPr="001002E4">
        <w:rPr>
          <w:rFonts w:ascii="Times New Roman" w:hAnsi="Times New Roman" w:cs="Times New Roman"/>
          <w:sz w:val="24"/>
          <w:szCs w:val="24"/>
        </w:rPr>
        <w:t>humanae</w:t>
      </w:r>
      <w:proofErr w:type="spellEnd"/>
      <w:r w:rsidRPr="001002E4">
        <w:rPr>
          <w:rFonts w:ascii="Times New Roman" w:hAnsi="Times New Roman" w:cs="Times New Roman"/>
          <w:sz w:val="24"/>
          <w:szCs w:val="24"/>
        </w:rPr>
        <w:t xml:space="preserve">. </w:t>
      </w:r>
      <w:proofErr w:type="spellStart"/>
      <w:proofErr w:type="gramStart"/>
      <w:r w:rsidRPr="001002E4">
        <w:rPr>
          <w:rFonts w:ascii="Times New Roman" w:hAnsi="Times New Roman" w:cs="Times New Roman"/>
          <w:sz w:val="24"/>
          <w:szCs w:val="24"/>
        </w:rPr>
        <w:t>Paulist</w:t>
      </w:r>
      <w:proofErr w:type="spellEnd"/>
      <w:r w:rsidRPr="001002E4">
        <w:rPr>
          <w:rFonts w:ascii="Times New Roman" w:hAnsi="Times New Roman" w:cs="Times New Roman"/>
          <w:sz w:val="24"/>
          <w:szCs w:val="24"/>
        </w:rPr>
        <w:t xml:space="preserve"> Press.</w:t>
      </w:r>
      <w:proofErr w:type="gramEnd"/>
    </w:p>
    <w:p w:rsidR="00062DE8" w:rsidRPr="001002E4" w:rsidRDefault="001039F7" w:rsidP="00DD10F2">
      <w:pPr>
        <w:ind w:left="720" w:hanging="720"/>
        <w:rPr>
          <w:rFonts w:ascii="Times New Roman" w:hAnsi="Times New Roman" w:cs="Times New Roman"/>
          <w:sz w:val="24"/>
          <w:szCs w:val="24"/>
        </w:rPr>
      </w:pPr>
      <w:proofErr w:type="gramStart"/>
      <w:r w:rsidRPr="001002E4">
        <w:rPr>
          <w:rFonts w:ascii="Times New Roman" w:hAnsi="Times New Roman" w:cs="Times New Roman"/>
          <w:sz w:val="24"/>
          <w:szCs w:val="24"/>
        </w:rPr>
        <w:t>Luther, M. (2006).</w:t>
      </w:r>
      <w:proofErr w:type="gramEnd"/>
      <w:r w:rsidRPr="001002E4">
        <w:rPr>
          <w:rFonts w:ascii="Times New Roman" w:hAnsi="Times New Roman" w:cs="Times New Roman"/>
          <w:sz w:val="24"/>
          <w:szCs w:val="24"/>
        </w:rPr>
        <w:t xml:space="preserve"> </w:t>
      </w:r>
      <w:proofErr w:type="gramStart"/>
      <w:r w:rsidRPr="001002E4">
        <w:rPr>
          <w:rFonts w:ascii="Times New Roman" w:hAnsi="Times New Roman" w:cs="Times New Roman"/>
          <w:sz w:val="24"/>
          <w:szCs w:val="24"/>
        </w:rPr>
        <w:t>Concerning Christian Liberty.</w:t>
      </w:r>
      <w:proofErr w:type="gramEnd"/>
      <w:r w:rsidRPr="001002E4">
        <w:rPr>
          <w:rFonts w:ascii="Times New Roman" w:hAnsi="Times New Roman" w:cs="Times New Roman"/>
          <w:sz w:val="24"/>
          <w:szCs w:val="24"/>
        </w:rPr>
        <w:t xml:space="preserve"> </w:t>
      </w:r>
      <w:proofErr w:type="spellStart"/>
      <w:proofErr w:type="gramStart"/>
      <w:r w:rsidRPr="001002E4">
        <w:rPr>
          <w:rFonts w:ascii="Times New Roman" w:hAnsi="Times New Roman" w:cs="Times New Roman"/>
          <w:sz w:val="24"/>
          <w:szCs w:val="24"/>
        </w:rPr>
        <w:t>ReadHowYouWant</w:t>
      </w:r>
      <w:proofErr w:type="spellEnd"/>
      <w:r w:rsidRPr="001002E4">
        <w:rPr>
          <w:rFonts w:ascii="Times New Roman" w:hAnsi="Times New Roman" w:cs="Times New Roman"/>
          <w:sz w:val="24"/>
          <w:szCs w:val="24"/>
        </w:rPr>
        <w:t>.</w:t>
      </w:r>
      <w:proofErr w:type="gramEnd"/>
      <w:r w:rsidRPr="001002E4">
        <w:rPr>
          <w:rFonts w:ascii="Times New Roman" w:hAnsi="Times New Roman" w:cs="Times New Roman"/>
          <w:sz w:val="24"/>
          <w:szCs w:val="24"/>
        </w:rPr>
        <w:t xml:space="preserve"> </w:t>
      </w:r>
      <w:proofErr w:type="gramStart"/>
      <w:r w:rsidRPr="001002E4">
        <w:rPr>
          <w:rFonts w:ascii="Times New Roman" w:hAnsi="Times New Roman" w:cs="Times New Roman"/>
          <w:sz w:val="24"/>
          <w:szCs w:val="24"/>
        </w:rPr>
        <w:t>com</w:t>
      </w:r>
      <w:proofErr w:type="gramEnd"/>
      <w:r w:rsidRPr="001002E4">
        <w:rPr>
          <w:rFonts w:ascii="Times New Roman" w:hAnsi="Times New Roman" w:cs="Times New Roman"/>
          <w:sz w:val="24"/>
          <w:szCs w:val="24"/>
        </w:rPr>
        <w:t>.</w:t>
      </w:r>
    </w:p>
    <w:p w:rsidR="001039F7" w:rsidRPr="001002E4" w:rsidRDefault="001039F7" w:rsidP="00062DE8">
      <w:pPr>
        <w:rPr>
          <w:rFonts w:ascii="Times New Roman" w:hAnsi="Times New Roman" w:cs="Times New Roman"/>
          <w:sz w:val="24"/>
          <w:szCs w:val="24"/>
        </w:rPr>
      </w:pPr>
    </w:p>
    <w:sectPr w:rsidR="001039F7" w:rsidRPr="001002E4" w:rsidSect="005B67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2A7" w:rsidRDefault="00FB62A7" w:rsidP="005B67F8">
      <w:pPr>
        <w:spacing w:after="0" w:line="240" w:lineRule="auto"/>
      </w:pPr>
      <w:r>
        <w:separator/>
      </w:r>
    </w:p>
  </w:endnote>
  <w:endnote w:type="continuationSeparator" w:id="0">
    <w:p w:rsidR="00FB62A7" w:rsidRDefault="00FB62A7" w:rsidP="005B6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2A7" w:rsidRDefault="00FB62A7" w:rsidP="005B67F8">
      <w:pPr>
        <w:spacing w:after="0" w:line="240" w:lineRule="auto"/>
      </w:pPr>
      <w:r>
        <w:separator/>
      </w:r>
    </w:p>
  </w:footnote>
  <w:footnote w:type="continuationSeparator" w:id="0">
    <w:p w:rsidR="00FB62A7" w:rsidRDefault="00FB62A7" w:rsidP="005B67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57442680"/>
      <w:docPartObj>
        <w:docPartGallery w:val="Page Numbers (Top of Page)"/>
        <w:docPartUnique/>
      </w:docPartObj>
    </w:sdtPr>
    <w:sdtEndPr>
      <w:rPr>
        <w:noProof/>
      </w:rPr>
    </w:sdtEndPr>
    <w:sdtContent>
      <w:p w:rsidR="005B67F8" w:rsidRPr="005B67F8" w:rsidRDefault="005B67F8">
        <w:pPr>
          <w:pStyle w:val="Header"/>
          <w:jc w:val="right"/>
          <w:rPr>
            <w:rFonts w:ascii="Times New Roman" w:hAnsi="Times New Roman" w:cs="Times New Roman"/>
            <w:sz w:val="24"/>
            <w:szCs w:val="24"/>
          </w:rPr>
        </w:pPr>
        <w:r w:rsidRPr="005B67F8">
          <w:rPr>
            <w:rFonts w:ascii="Times New Roman" w:hAnsi="Times New Roman" w:cs="Times New Roman"/>
            <w:sz w:val="24"/>
            <w:szCs w:val="24"/>
          </w:rPr>
          <w:t xml:space="preserve">THEOLOGY        </w:t>
        </w:r>
        <w:r>
          <w:rPr>
            <w:rFonts w:ascii="Times New Roman" w:hAnsi="Times New Roman" w:cs="Times New Roman"/>
            <w:sz w:val="24"/>
            <w:szCs w:val="24"/>
          </w:rPr>
          <w:t xml:space="preserve">                                                                                                                </w:t>
        </w:r>
        <w:r w:rsidRPr="005B67F8">
          <w:rPr>
            <w:rFonts w:ascii="Times New Roman" w:hAnsi="Times New Roman" w:cs="Times New Roman"/>
            <w:sz w:val="24"/>
            <w:szCs w:val="24"/>
          </w:rPr>
          <w:t xml:space="preserve">            </w:t>
        </w:r>
        <w:r w:rsidRPr="005B67F8">
          <w:rPr>
            <w:rFonts w:ascii="Times New Roman" w:hAnsi="Times New Roman" w:cs="Times New Roman"/>
            <w:sz w:val="24"/>
            <w:szCs w:val="24"/>
          </w:rPr>
          <w:fldChar w:fldCharType="begin"/>
        </w:r>
        <w:r w:rsidRPr="005B67F8">
          <w:rPr>
            <w:rFonts w:ascii="Times New Roman" w:hAnsi="Times New Roman" w:cs="Times New Roman"/>
            <w:sz w:val="24"/>
            <w:szCs w:val="24"/>
          </w:rPr>
          <w:instrText xml:space="preserve"> PAGE   \* MERGEFORMAT </w:instrText>
        </w:r>
        <w:r w:rsidRPr="005B67F8">
          <w:rPr>
            <w:rFonts w:ascii="Times New Roman" w:hAnsi="Times New Roman" w:cs="Times New Roman"/>
            <w:sz w:val="24"/>
            <w:szCs w:val="24"/>
          </w:rPr>
          <w:fldChar w:fldCharType="separate"/>
        </w:r>
        <w:r w:rsidR="00024622">
          <w:rPr>
            <w:rFonts w:ascii="Times New Roman" w:hAnsi="Times New Roman" w:cs="Times New Roman"/>
            <w:noProof/>
            <w:sz w:val="24"/>
            <w:szCs w:val="24"/>
          </w:rPr>
          <w:t>4</w:t>
        </w:r>
        <w:r w:rsidRPr="005B67F8">
          <w:rPr>
            <w:rFonts w:ascii="Times New Roman" w:hAnsi="Times New Roman" w:cs="Times New Roman"/>
            <w:noProof/>
            <w:sz w:val="24"/>
            <w:szCs w:val="24"/>
          </w:rPr>
          <w:fldChar w:fldCharType="end"/>
        </w:r>
      </w:p>
    </w:sdtContent>
  </w:sdt>
  <w:p w:rsidR="005B67F8" w:rsidRDefault="005B67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67F8" w:rsidRPr="005B67F8" w:rsidRDefault="005B67F8">
    <w:pPr>
      <w:pStyle w:val="Header"/>
      <w:rPr>
        <w:rFonts w:ascii="Times New Roman" w:hAnsi="Times New Roman" w:cs="Times New Roman"/>
        <w:sz w:val="24"/>
        <w:szCs w:val="24"/>
      </w:rPr>
    </w:pPr>
    <w:r w:rsidRPr="005B67F8">
      <w:rPr>
        <w:rFonts w:ascii="Times New Roman" w:hAnsi="Times New Roman" w:cs="Times New Roman"/>
        <w:sz w:val="24"/>
        <w:szCs w:val="24"/>
      </w:rPr>
      <w:t xml:space="preserve">Running Head: THEOLOGY    </w:t>
    </w:r>
    <w:r>
      <w:rPr>
        <w:rFonts w:ascii="Times New Roman" w:hAnsi="Times New Roman" w:cs="Times New Roman"/>
        <w:sz w:val="24"/>
        <w:szCs w:val="24"/>
      </w:rPr>
      <w:t xml:space="preserve">                                                                                           </w:t>
    </w:r>
    <w:r w:rsidRPr="005B67F8">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AwNTO2MDYyNTEyMDNW0lEKTi0uzszPAykwrAUA7XaZ8ywAAAA="/>
  </w:docVars>
  <w:rsids>
    <w:rsidRoot w:val="004755B2"/>
    <w:rsid w:val="00024622"/>
    <w:rsid w:val="00024FA8"/>
    <w:rsid w:val="0004591A"/>
    <w:rsid w:val="000476BE"/>
    <w:rsid w:val="00053B76"/>
    <w:rsid w:val="00054F09"/>
    <w:rsid w:val="00062DE8"/>
    <w:rsid w:val="00080F77"/>
    <w:rsid w:val="00097543"/>
    <w:rsid w:val="000A09B7"/>
    <w:rsid w:val="001002E4"/>
    <w:rsid w:val="001012FB"/>
    <w:rsid w:val="001039F7"/>
    <w:rsid w:val="00110CC1"/>
    <w:rsid w:val="0012470C"/>
    <w:rsid w:val="00133241"/>
    <w:rsid w:val="0014528C"/>
    <w:rsid w:val="00152B05"/>
    <w:rsid w:val="0016222B"/>
    <w:rsid w:val="0016513D"/>
    <w:rsid w:val="001B4246"/>
    <w:rsid w:val="001F6F40"/>
    <w:rsid w:val="00232FA1"/>
    <w:rsid w:val="002379A5"/>
    <w:rsid w:val="002445EB"/>
    <w:rsid w:val="002530EF"/>
    <w:rsid w:val="00256123"/>
    <w:rsid w:val="0026531C"/>
    <w:rsid w:val="00295B42"/>
    <w:rsid w:val="002A1BED"/>
    <w:rsid w:val="002B2B7C"/>
    <w:rsid w:val="002F6125"/>
    <w:rsid w:val="00307984"/>
    <w:rsid w:val="00321630"/>
    <w:rsid w:val="003526A1"/>
    <w:rsid w:val="003A5F08"/>
    <w:rsid w:val="003F66A0"/>
    <w:rsid w:val="00402E81"/>
    <w:rsid w:val="00422F2D"/>
    <w:rsid w:val="00437E0C"/>
    <w:rsid w:val="00437E2F"/>
    <w:rsid w:val="00452F43"/>
    <w:rsid w:val="00471952"/>
    <w:rsid w:val="004755B2"/>
    <w:rsid w:val="0048559C"/>
    <w:rsid w:val="004A155C"/>
    <w:rsid w:val="004B0137"/>
    <w:rsid w:val="004C3C8A"/>
    <w:rsid w:val="004D1155"/>
    <w:rsid w:val="00501490"/>
    <w:rsid w:val="00531B04"/>
    <w:rsid w:val="0053692C"/>
    <w:rsid w:val="00543D9C"/>
    <w:rsid w:val="00596801"/>
    <w:rsid w:val="005A1B6F"/>
    <w:rsid w:val="005B67F8"/>
    <w:rsid w:val="006003F7"/>
    <w:rsid w:val="00605288"/>
    <w:rsid w:val="006104FF"/>
    <w:rsid w:val="006934F4"/>
    <w:rsid w:val="006B2116"/>
    <w:rsid w:val="006D5965"/>
    <w:rsid w:val="006E0DA8"/>
    <w:rsid w:val="006E3760"/>
    <w:rsid w:val="007727B9"/>
    <w:rsid w:val="007A3981"/>
    <w:rsid w:val="008009FA"/>
    <w:rsid w:val="0082308A"/>
    <w:rsid w:val="00850221"/>
    <w:rsid w:val="008650A3"/>
    <w:rsid w:val="00882057"/>
    <w:rsid w:val="00894CD6"/>
    <w:rsid w:val="008A4C79"/>
    <w:rsid w:val="008D21D7"/>
    <w:rsid w:val="00901BF7"/>
    <w:rsid w:val="00904FC1"/>
    <w:rsid w:val="009159F2"/>
    <w:rsid w:val="00921A3F"/>
    <w:rsid w:val="009639C8"/>
    <w:rsid w:val="00996AB8"/>
    <w:rsid w:val="009B49E4"/>
    <w:rsid w:val="009D28AB"/>
    <w:rsid w:val="009D5DEA"/>
    <w:rsid w:val="009E3D2A"/>
    <w:rsid w:val="009F0646"/>
    <w:rsid w:val="00A16E3C"/>
    <w:rsid w:val="00A328E9"/>
    <w:rsid w:val="00A4515F"/>
    <w:rsid w:val="00A85A63"/>
    <w:rsid w:val="00AC31A3"/>
    <w:rsid w:val="00AD222D"/>
    <w:rsid w:val="00AD42C9"/>
    <w:rsid w:val="00B02169"/>
    <w:rsid w:val="00B734D1"/>
    <w:rsid w:val="00B767B0"/>
    <w:rsid w:val="00B91177"/>
    <w:rsid w:val="00B94602"/>
    <w:rsid w:val="00C37C44"/>
    <w:rsid w:val="00C60941"/>
    <w:rsid w:val="00C926AE"/>
    <w:rsid w:val="00CA3F09"/>
    <w:rsid w:val="00CA6D31"/>
    <w:rsid w:val="00CB40B5"/>
    <w:rsid w:val="00CD1FF2"/>
    <w:rsid w:val="00D62606"/>
    <w:rsid w:val="00D75426"/>
    <w:rsid w:val="00DB3A36"/>
    <w:rsid w:val="00DB4286"/>
    <w:rsid w:val="00DD10F2"/>
    <w:rsid w:val="00E109D3"/>
    <w:rsid w:val="00E3582D"/>
    <w:rsid w:val="00E37EDA"/>
    <w:rsid w:val="00E75401"/>
    <w:rsid w:val="00EA154E"/>
    <w:rsid w:val="00ED68F4"/>
    <w:rsid w:val="00EE0410"/>
    <w:rsid w:val="00EE0AED"/>
    <w:rsid w:val="00F3059E"/>
    <w:rsid w:val="00F331E9"/>
    <w:rsid w:val="00F368BD"/>
    <w:rsid w:val="00F43BC7"/>
    <w:rsid w:val="00F666F2"/>
    <w:rsid w:val="00F770E6"/>
    <w:rsid w:val="00F9330B"/>
    <w:rsid w:val="00FB62A7"/>
    <w:rsid w:val="00FC7D4C"/>
    <w:rsid w:val="00FF420F"/>
    <w:rsid w:val="00FF7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7F8"/>
  </w:style>
  <w:style w:type="paragraph" w:styleId="Footer">
    <w:name w:val="footer"/>
    <w:basedOn w:val="Normal"/>
    <w:link w:val="FooterChar"/>
    <w:uiPriority w:val="99"/>
    <w:unhideWhenUsed/>
    <w:rsid w:val="005B6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7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7F8"/>
  </w:style>
  <w:style w:type="paragraph" w:styleId="Footer">
    <w:name w:val="footer"/>
    <w:basedOn w:val="Normal"/>
    <w:link w:val="FooterChar"/>
    <w:uiPriority w:val="99"/>
    <w:unhideWhenUsed/>
    <w:rsid w:val="005B6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odero</dc:creator>
  <cp:lastModifiedBy>Kanyoi</cp:lastModifiedBy>
  <cp:revision>2</cp:revision>
  <dcterms:created xsi:type="dcterms:W3CDTF">2019-04-04T13:00:00Z</dcterms:created>
  <dcterms:modified xsi:type="dcterms:W3CDTF">2019-04-04T13:00:00Z</dcterms:modified>
</cp:coreProperties>
</file>